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3E" w:rsidRDefault="00E8493E" w:rsidP="004A2D3D">
      <w:pPr>
        <w:bidi/>
        <w:jc w:val="both"/>
        <w:rPr>
          <w:rtl/>
        </w:rPr>
      </w:pPr>
    </w:p>
    <w:p w:rsidR="004A2D3D" w:rsidRDefault="007B4D45" w:rsidP="008C6A4A">
      <w:pPr>
        <w:bidi/>
        <w:jc w:val="right"/>
        <w:rPr>
          <w:b/>
          <w:bCs/>
          <w:sz w:val="28"/>
          <w:rtl/>
        </w:rPr>
      </w:pPr>
      <w:r>
        <w:rPr>
          <w:rFonts w:hint="cs"/>
          <w:b/>
          <w:bCs/>
          <w:rtl/>
        </w:rPr>
        <w:t>2</w:t>
      </w:r>
      <w:r w:rsidR="008C6A4A">
        <w:rPr>
          <w:rFonts w:hint="cs"/>
          <w:b/>
          <w:bCs/>
          <w:rtl/>
        </w:rPr>
        <w:t>8</w:t>
      </w:r>
      <w:r w:rsidR="00F956D2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2</w:t>
      </w:r>
      <w:r w:rsidR="00F956D2">
        <w:rPr>
          <w:rFonts w:hint="cs"/>
          <w:b/>
          <w:bCs/>
          <w:rtl/>
        </w:rPr>
        <w:t>/2018</w:t>
      </w:r>
    </w:p>
    <w:p w:rsidR="004A2D3D" w:rsidRPr="003B1175" w:rsidRDefault="004A2D3D" w:rsidP="004A2D3D">
      <w:pPr>
        <w:bidi/>
        <w:spacing w:line="240" w:lineRule="auto"/>
        <w:rPr>
          <w:b/>
          <w:bCs/>
          <w:sz w:val="28"/>
          <w:rtl/>
        </w:rPr>
      </w:pPr>
      <w:r w:rsidRPr="003B1175">
        <w:rPr>
          <w:rFonts w:hint="cs"/>
          <w:b/>
          <w:bCs/>
          <w:sz w:val="28"/>
          <w:rtl/>
        </w:rPr>
        <w:t>לכבוד</w:t>
      </w:r>
    </w:p>
    <w:p w:rsidR="004A2D3D" w:rsidRPr="003B1175" w:rsidRDefault="004A2D3D" w:rsidP="004A2D3D">
      <w:pPr>
        <w:bidi/>
        <w:spacing w:line="240" w:lineRule="auto"/>
        <w:rPr>
          <w:sz w:val="28"/>
          <w:u w:val="single"/>
          <w:rtl/>
        </w:rPr>
      </w:pPr>
      <w:r w:rsidRPr="003B1175">
        <w:rPr>
          <w:rFonts w:hint="cs"/>
          <w:sz w:val="28"/>
          <w:u w:val="single"/>
          <w:rtl/>
        </w:rPr>
        <w:t xml:space="preserve">מציעים </w:t>
      </w:r>
    </w:p>
    <w:p w:rsidR="004A2D3D" w:rsidRPr="003B1175" w:rsidRDefault="004A2D3D" w:rsidP="004A2D3D">
      <w:pPr>
        <w:bidi/>
        <w:rPr>
          <w:sz w:val="28"/>
          <w:rtl/>
        </w:rPr>
      </w:pPr>
    </w:p>
    <w:p w:rsidR="004A2D3D" w:rsidRDefault="004A2D3D" w:rsidP="004A2D3D">
      <w:pPr>
        <w:bidi/>
        <w:spacing w:line="240" w:lineRule="auto"/>
        <w:rPr>
          <w:sz w:val="28"/>
          <w:rtl/>
        </w:rPr>
      </w:pPr>
      <w:r w:rsidRPr="003B1175">
        <w:rPr>
          <w:rFonts w:hint="cs"/>
          <w:sz w:val="28"/>
          <w:rtl/>
        </w:rPr>
        <w:t>שלום רב,</w:t>
      </w:r>
    </w:p>
    <w:p w:rsidR="008C6A4A" w:rsidRDefault="008C6A4A" w:rsidP="008C6A4A">
      <w:pPr>
        <w:bidi/>
        <w:spacing w:line="240" w:lineRule="auto"/>
        <w:rPr>
          <w:sz w:val="28"/>
          <w:rtl/>
        </w:rPr>
      </w:pPr>
    </w:p>
    <w:p w:rsidR="008C6A4A" w:rsidRDefault="008C6A4A" w:rsidP="008C6A4A">
      <w:pPr>
        <w:bidi/>
        <w:spacing w:line="240" w:lineRule="auto"/>
        <w:rPr>
          <w:sz w:val="28"/>
          <w:rtl/>
        </w:rPr>
      </w:pPr>
    </w:p>
    <w:p w:rsidR="007B4D45" w:rsidRPr="00B86F28" w:rsidRDefault="004A2D3D" w:rsidP="008C6A4A">
      <w:pPr>
        <w:bidi/>
        <w:spacing w:line="240" w:lineRule="auto"/>
        <w:jc w:val="center"/>
        <w:rPr>
          <w:rFonts w:ascii="Tahoma" w:hAnsi="Tahoma"/>
          <w:b/>
          <w:bCs/>
          <w:sz w:val="26"/>
          <w:szCs w:val="26"/>
          <w:u w:val="single"/>
          <w:rtl/>
        </w:rPr>
      </w:pPr>
      <w:r w:rsidRPr="007B4D45">
        <w:rPr>
          <w:rFonts w:hint="cs"/>
          <w:sz w:val="28"/>
          <w:szCs w:val="28"/>
          <w:u w:val="single"/>
          <w:rtl/>
        </w:rPr>
        <w:br/>
      </w:r>
      <w:r w:rsidRPr="00B86F28">
        <w:rPr>
          <w:rFonts w:ascii="Arial" w:hAnsi="Arial" w:hint="cs"/>
          <w:b/>
          <w:bCs/>
          <w:sz w:val="26"/>
          <w:szCs w:val="26"/>
          <w:u w:val="single"/>
          <w:rtl/>
        </w:rPr>
        <w:t xml:space="preserve">הנדון: מכתב הבהרה מס' </w:t>
      </w:r>
      <w:r w:rsidR="008C6A4A">
        <w:rPr>
          <w:rFonts w:ascii="Arial" w:hAnsi="Arial" w:hint="cs"/>
          <w:b/>
          <w:bCs/>
          <w:sz w:val="26"/>
          <w:szCs w:val="26"/>
          <w:u w:val="single"/>
          <w:rtl/>
        </w:rPr>
        <w:t>2</w:t>
      </w:r>
      <w:r w:rsidR="0038243A" w:rsidRPr="00B86F28">
        <w:rPr>
          <w:rFonts w:ascii="Arial" w:hAnsi="Arial" w:hint="cs"/>
          <w:b/>
          <w:bCs/>
          <w:sz w:val="26"/>
          <w:szCs w:val="26"/>
          <w:u w:val="single"/>
          <w:rtl/>
        </w:rPr>
        <w:t xml:space="preserve"> </w:t>
      </w:r>
      <w:r w:rsidRPr="00B86F28">
        <w:rPr>
          <w:rFonts w:ascii="Arial" w:hAnsi="Arial" w:hint="cs"/>
          <w:b/>
          <w:bCs/>
          <w:sz w:val="26"/>
          <w:szCs w:val="26"/>
          <w:u w:val="single"/>
          <w:rtl/>
        </w:rPr>
        <w:t xml:space="preserve">- </w:t>
      </w:r>
      <w:r w:rsidR="007B4D45" w:rsidRPr="00B86F28">
        <w:rPr>
          <w:rFonts w:ascii="Tahoma" w:hAnsi="Tahoma" w:hint="cs"/>
          <w:b/>
          <w:bCs/>
          <w:sz w:val="26"/>
          <w:szCs w:val="26"/>
          <w:u w:val="single"/>
          <w:rtl/>
        </w:rPr>
        <w:t xml:space="preserve">מכרז פומבי מס' </w:t>
      </w:r>
      <w:r w:rsidR="00820A88" w:rsidRPr="00B86F28">
        <w:rPr>
          <w:rFonts w:ascii="Tahoma" w:hAnsi="Tahoma" w:hint="cs"/>
          <w:b/>
          <w:bCs/>
          <w:sz w:val="26"/>
          <w:szCs w:val="26"/>
          <w:u w:val="single"/>
          <w:rtl/>
        </w:rPr>
        <w:t>11/2017</w:t>
      </w:r>
      <w:r w:rsidR="00B86F28" w:rsidRPr="00B86F28">
        <w:rPr>
          <w:rFonts w:ascii="Tahoma" w:hAnsi="Tahoma" w:hint="cs"/>
          <w:b/>
          <w:bCs/>
          <w:sz w:val="26"/>
          <w:szCs w:val="26"/>
          <w:u w:val="single"/>
          <w:rtl/>
        </w:rPr>
        <w:t xml:space="preserve"> </w:t>
      </w:r>
      <w:r w:rsidR="00820A88" w:rsidRPr="00B86F28">
        <w:rPr>
          <w:rFonts w:ascii="Tahoma" w:hAnsi="Tahoma"/>
          <w:b/>
          <w:bCs/>
          <w:sz w:val="26"/>
          <w:szCs w:val="26"/>
          <w:u w:val="single"/>
          <w:rtl/>
        </w:rPr>
        <w:t xml:space="preserve">לקבלת הרשאה להפעלת מועדון סטודנטים ע"ש משפחת סטנלי </w:t>
      </w:r>
      <w:proofErr w:type="spellStart"/>
      <w:r w:rsidR="00820A88" w:rsidRPr="00B86F28">
        <w:rPr>
          <w:rFonts w:ascii="Tahoma" w:hAnsi="Tahoma"/>
          <w:b/>
          <w:bCs/>
          <w:sz w:val="26"/>
          <w:szCs w:val="26"/>
          <w:u w:val="single"/>
          <w:rtl/>
        </w:rPr>
        <w:t>וג'ויס</w:t>
      </w:r>
      <w:proofErr w:type="spellEnd"/>
      <w:r w:rsidR="00820A88" w:rsidRPr="00B86F28">
        <w:rPr>
          <w:rFonts w:ascii="Tahoma" w:hAnsi="Tahoma"/>
          <w:b/>
          <w:bCs/>
          <w:sz w:val="26"/>
          <w:szCs w:val="26"/>
          <w:u w:val="single"/>
          <w:rtl/>
        </w:rPr>
        <w:t xml:space="preserve"> בלק במתחם ברושים  </w:t>
      </w:r>
    </w:p>
    <w:p w:rsidR="00820A88" w:rsidRDefault="00820A88" w:rsidP="00820A88">
      <w:pPr>
        <w:pStyle w:val="ab"/>
        <w:ind w:left="360"/>
        <w:jc w:val="center"/>
        <w:rPr>
          <w:rFonts w:ascii="David" w:hAnsi="David"/>
          <w:color w:val="000000" w:themeColor="text1"/>
          <w:rtl/>
          <w:lang w:eastAsia="he-IL"/>
        </w:rPr>
      </w:pPr>
    </w:p>
    <w:p w:rsidR="00F956D2" w:rsidRPr="00822645" w:rsidRDefault="00F956D2" w:rsidP="00F956D2">
      <w:pPr>
        <w:bidi/>
        <w:ind w:left="720" w:firstLine="2"/>
        <w:contextualSpacing/>
        <w:jc w:val="both"/>
        <w:rPr>
          <w:rFonts w:ascii="Arial" w:hAnsi="Arial"/>
          <w:b/>
          <w:bCs/>
          <w:u w:val="single"/>
          <w:rtl/>
          <w:lang w:eastAsia="he-IL"/>
        </w:rPr>
      </w:pPr>
    </w:p>
    <w:p w:rsidR="008C6A4A" w:rsidRDefault="008C6A4A" w:rsidP="008C6A4A">
      <w:pPr>
        <w:pStyle w:val="ab"/>
        <w:numPr>
          <w:ilvl w:val="0"/>
          <w:numId w:val="13"/>
        </w:numPr>
        <w:spacing w:line="360" w:lineRule="auto"/>
        <w:ind w:left="429" w:hanging="425"/>
        <w:jc w:val="both"/>
        <w:rPr>
          <w:rFonts w:ascii="Arial" w:hAnsi="Arial"/>
          <w:sz w:val="24"/>
          <w:szCs w:val="24"/>
          <w:rtl/>
          <w:lang w:eastAsia="he-IL"/>
        </w:rPr>
      </w:pPr>
      <w:r>
        <w:rPr>
          <w:rFonts w:ascii="Arial" w:hAnsi="Arial" w:hint="cs"/>
          <w:sz w:val="24"/>
          <w:szCs w:val="24"/>
          <w:rtl/>
          <w:lang w:eastAsia="he-IL"/>
        </w:rPr>
        <w:t xml:space="preserve">במחירון המפוקח שפורסם במסגרת מכתב הבהרה מס' 1 נפלה טעות סופר עת נשמטו בטעות המילים "כולל מע"מ" מהעמודה של "מחיר מחירון מפוקח". </w:t>
      </w:r>
    </w:p>
    <w:p w:rsidR="008C6A4A" w:rsidRDefault="008C6A4A" w:rsidP="008C6A4A">
      <w:pPr>
        <w:pStyle w:val="ab"/>
        <w:numPr>
          <w:ilvl w:val="0"/>
          <w:numId w:val="13"/>
        </w:numPr>
        <w:spacing w:line="360" w:lineRule="auto"/>
        <w:ind w:left="429" w:hanging="425"/>
        <w:jc w:val="both"/>
        <w:rPr>
          <w:rFonts w:ascii="Arial" w:hAnsi="Arial"/>
          <w:sz w:val="24"/>
          <w:szCs w:val="24"/>
          <w:rtl/>
          <w:lang w:eastAsia="he-IL"/>
        </w:rPr>
      </w:pPr>
      <w:r>
        <w:rPr>
          <w:rFonts w:ascii="Arial" w:hAnsi="Arial" w:hint="cs"/>
          <w:sz w:val="24"/>
          <w:szCs w:val="24"/>
          <w:rtl/>
          <w:lang w:eastAsia="he-IL"/>
        </w:rPr>
        <w:t>מצ"ב מחירון מפוקח מתוקן בהתאם.</w:t>
      </w:r>
    </w:p>
    <w:p w:rsidR="004A2D3D" w:rsidRPr="004E7102" w:rsidRDefault="008C6A4A" w:rsidP="004E7102">
      <w:pPr>
        <w:pStyle w:val="ab"/>
        <w:spacing w:line="360" w:lineRule="auto"/>
        <w:ind w:left="392" w:hanging="392"/>
        <w:jc w:val="both"/>
        <w:rPr>
          <w:rFonts w:ascii="Arial" w:hAnsi="Arial"/>
          <w:sz w:val="24"/>
          <w:szCs w:val="24"/>
          <w:lang w:eastAsia="he-IL"/>
        </w:rPr>
      </w:pPr>
      <w:r>
        <w:rPr>
          <w:rFonts w:ascii="Arial" w:hAnsi="Arial" w:hint="cs"/>
          <w:sz w:val="24"/>
          <w:szCs w:val="24"/>
          <w:rtl/>
          <w:lang w:eastAsia="he-IL"/>
        </w:rPr>
        <w:t>3.</w:t>
      </w:r>
      <w:r>
        <w:rPr>
          <w:rFonts w:ascii="Arial" w:hAnsi="Arial" w:hint="cs"/>
          <w:sz w:val="24"/>
          <w:szCs w:val="24"/>
          <w:rtl/>
          <w:lang w:eastAsia="he-IL"/>
        </w:rPr>
        <w:tab/>
      </w:r>
      <w:r w:rsidR="004A2D3D" w:rsidRPr="004E7102">
        <w:rPr>
          <w:rFonts w:ascii="Arial" w:hAnsi="Arial" w:hint="cs"/>
          <w:sz w:val="24"/>
          <w:szCs w:val="24"/>
          <w:rtl/>
          <w:lang w:eastAsia="he-IL"/>
        </w:rPr>
        <w:t>כל התוספות והשינויים המופיעים במכתב זה מהווים חלק בלתי נפרד מהמכרז והמציעים חייבים להתייחס אליהם ולכלול אותם בהצעתם ולא יהיה כל שינוי אחר בסעיפי המכרז מעבר למה שפורט לעיל.</w:t>
      </w:r>
    </w:p>
    <w:p w:rsidR="004A2D3D" w:rsidRPr="004E7102" w:rsidRDefault="008C6A4A" w:rsidP="004E7102">
      <w:pPr>
        <w:pStyle w:val="ab"/>
        <w:spacing w:line="360" w:lineRule="auto"/>
        <w:ind w:left="392" w:hanging="392"/>
        <w:jc w:val="both"/>
        <w:rPr>
          <w:rFonts w:ascii="Arial" w:hAnsi="Arial"/>
          <w:sz w:val="24"/>
          <w:szCs w:val="24"/>
          <w:lang w:eastAsia="he-IL"/>
        </w:rPr>
      </w:pPr>
      <w:r>
        <w:rPr>
          <w:rFonts w:ascii="Arial" w:hAnsi="Arial" w:hint="cs"/>
          <w:sz w:val="24"/>
          <w:szCs w:val="24"/>
          <w:rtl/>
          <w:lang w:eastAsia="he-IL"/>
        </w:rPr>
        <w:t>4</w:t>
      </w:r>
      <w:r w:rsidR="004E7102">
        <w:rPr>
          <w:rFonts w:ascii="Arial" w:hAnsi="Arial" w:hint="cs"/>
          <w:sz w:val="24"/>
          <w:szCs w:val="24"/>
          <w:rtl/>
          <w:lang w:eastAsia="he-IL"/>
        </w:rPr>
        <w:t>.</w:t>
      </w:r>
      <w:r w:rsidR="004E7102">
        <w:rPr>
          <w:rFonts w:ascii="Arial" w:hAnsi="Arial" w:hint="cs"/>
          <w:sz w:val="24"/>
          <w:szCs w:val="24"/>
          <w:rtl/>
          <w:lang w:eastAsia="he-IL"/>
        </w:rPr>
        <w:tab/>
      </w:r>
      <w:r w:rsidR="004A2D3D" w:rsidRPr="004E7102">
        <w:rPr>
          <w:rFonts w:ascii="Arial" w:hAnsi="Arial" w:hint="cs"/>
          <w:sz w:val="24"/>
          <w:szCs w:val="24"/>
          <w:rtl/>
          <w:lang w:eastAsia="he-IL"/>
        </w:rPr>
        <w:t>ככל שקיימת סתירה בין מסמך זה למסמכי המכרז, האמור במסמך זה יגבר.</w:t>
      </w:r>
    </w:p>
    <w:p w:rsidR="00EB59AF" w:rsidRPr="003E6E1C" w:rsidRDefault="008C6A4A" w:rsidP="009C4AD7">
      <w:pPr>
        <w:pStyle w:val="ab"/>
        <w:spacing w:line="360" w:lineRule="auto"/>
        <w:ind w:left="392" w:hanging="392"/>
        <w:jc w:val="both"/>
        <w:rPr>
          <w:rFonts w:ascii="Arial" w:hAnsi="Arial"/>
          <w:sz w:val="24"/>
          <w:szCs w:val="24"/>
          <w:lang w:eastAsia="he-IL"/>
        </w:rPr>
      </w:pPr>
      <w:r>
        <w:rPr>
          <w:rFonts w:ascii="Arial" w:hAnsi="Arial" w:hint="cs"/>
          <w:sz w:val="24"/>
          <w:szCs w:val="24"/>
          <w:rtl/>
          <w:lang w:eastAsia="he-IL"/>
        </w:rPr>
        <w:t>5</w:t>
      </w:r>
      <w:r w:rsidR="003E6E1C">
        <w:rPr>
          <w:rFonts w:ascii="Arial" w:hAnsi="Arial" w:hint="cs"/>
          <w:sz w:val="24"/>
          <w:szCs w:val="24"/>
          <w:rtl/>
          <w:lang w:eastAsia="he-IL"/>
        </w:rPr>
        <w:t>.</w:t>
      </w:r>
      <w:r w:rsidR="003E6E1C">
        <w:rPr>
          <w:rFonts w:ascii="Arial" w:hAnsi="Arial" w:hint="cs"/>
          <w:sz w:val="24"/>
          <w:szCs w:val="24"/>
          <w:rtl/>
          <w:lang w:eastAsia="he-IL"/>
        </w:rPr>
        <w:tab/>
      </w:r>
      <w:r w:rsidR="004A2D3D" w:rsidRPr="003E6E1C">
        <w:rPr>
          <w:rFonts w:ascii="Arial" w:hAnsi="Arial" w:hint="cs"/>
          <w:sz w:val="24"/>
          <w:szCs w:val="24"/>
          <w:rtl/>
          <w:lang w:eastAsia="he-IL"/>
        </w:rPr>
        <w:t xml:space="preserve">על המציע לצרף מסמך זה להצעתו כשהוא חתום על ידו בשולי </w:t>
      </w:r>
      <w:r w:rsidR="009C4AD7">
        <w:rPr>
          <w:rFonts w:ascii="Arial" w:hAnsi="Arial" w:hint="cs"/>
          <w:sz w:val="24"/>
          <w:szCs w:val="24"/>
          <w:rtl/>
          <w:lang w:eastAsia="he-IL"/>
        </w:rPr>
        <w:t xml:space="preserve">כל </w:t>
      </w:r>
      <w:bookmarkStart w:id="0" w:name="_GoBack"/>
      <w:bookmarkEnd w:id="0"/>
      <w:r w:rsidR="004A2D3D" w:rsidRPr="003E6E1C">
        <w:rPr>
          <w:rFonts w:ascii="Arial" w:hAnsi="Arial" w:hint="cs"/>
          <w:sz w:val="24"/>
          <w:szCs w:val="24"/>
          <w:rtl/>
          <w:lang w:eastAsia="he-IL"/>
        </w:rPr>
        <w:t>עמוד.</w:t>
      </w:r>
    </w:p>
    <w:p w:rsidR="0038243A" w:rsidRDefault="0038243A" w:rsidP="0038243A">
      <w:pPr>
        <w:bidi/>
        <w:ind w:left="392"/>
        <w:contextualSpacing/>
        <w:jc w:val="both"/>
        <w:rPr>
          <w:rFonts w:ascii="Times New Roman Backslanted" w:hAnsi="Times New Roman Backslanted"/>
          <w:rtl/>
          <w:lang w:eastAsia="he-IL"/>
        </w:rPr>
      </w:pPr>
    </w:p>
    <w:p w:rsidR="008C6A4A" w:rsidRDefault="008C6A4A" w:rsidP="008C6A4A">
      <w:pPr>
        <w:bidi/>
        <w:ind w:left="392"/>
        <w:contextualSpacing/>
        <w:jc w:val="both"/>
        <w:rPr>
          <w:rFonts w:ascii="Times New Roman Backslanted" w:hAnsi="Times New Roman Backslanted"/>
          <w:rtl/>
          <w:lang w:eastAsia="he-IL"/>
        </w:rPr>
      </w:pPr>
    </w:p>
    <w:p w:rsidR="008C6A4A" w:rsidRDefault="008C6A4A" w:rsidP="008C6A4A">
      <w:pPr>
        <w:bidi/>
        <w:ind w:left="392"/>
        <w:contextualSpacing/>
        <w:jc w:val="both"/>
        <w:rPr>
          <w:rFonts w:ascii="Times New Roman Backslanted" w:hAnsi="Times New Roman Backslanted"/>
          <w:rtl/>
          <w:lang w:eastAsia="he-IL"/>
        </w:rPr>
      </w:pPr>
    </w:p>
    <w:p w:rsidR="008C6A4A" w:rsidRDefault="008C6A4A" w:rsidP="008C6A4A">
      <w:pPr>
        <w:bidi/>
        <w:ind w:left="392"/>
        <w:contextualSpacing/>
        <w:jc w:val="both"/>
        <w:rPr>
          <w:rFonts w:ascii="Times New Roman Backslanted" w:hAnsi="Times New Roman Backslanted"/>
          <w:rtl/>
          <w:lang w:eastAsia="he-IL"/>
        </w:rPr>
      </w:pPr>
    </w:p>
    <w:p w:rsidR="008C6A4A" w:rsidRDefault="008C6A4A" w:rsidP="008C6A4A">
      <w:pPr>
        <w:bidi/>
        <w:ind w:left="392"/>
        <w:contextualSpacing/>
        <w:jc w:val="both"/>
        <w:rPr>
          <w:rFonts w:ascii="Times New Roman Backslanted" w:hAnsi="Times New Roman Backslanted"/>
          <w:rtl/>
          <w:lang w:eastAsia="he-IL"/>
        </w:rPr>
      </w:pPr>
    </w:p>
    <w:p w:rsidR="008C6A4A" w:rsidRPr="008C6A4A" w:rsidRDefault="008C6A4A" w:rsidP="008C6A4A">
      <w:pPr>
        <w:bidi/>
        <w:ind w:left="392"/>
        <w:contextualSpacing/>
        <w:jc w:val="both"/>
        <w:rPr>
          <w:rFonts w:ascii="Times New Roman Backslanted" w:hAnsi="Times New Roman Backslanted"/>
          <w:rtl/>
          <w:lang w:eastAsia="he-IL"/>
        </w:rPr>
      </w:pPr>
    </w:p>
    <w:p w:rsidR="004D1626" w:rsidRDefault="004D1626" w:rsidP="004D1626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</w:t>
      </w:r>
      <w:r w:rsidR="0070445B">
        <w:rPr>
          <w:rFonts w:hint="cs"/>
          <w:b/>
          <w:bCs/>
          <w:rtl/>
        </w:rPr>
        <w:t xml:space="preserve">        </w:t>
      </w:r>
      <w:r w:rsidR="001670B1">
        <w:rPr>
          <w:b/>
          <w:bCs/>
        </w:rPr>
        <w:t xml:space="preserve"> </w:t>
      </w:r>
      <w:r w:rsidR="00EF334A">
        <w:rPr>
          <w:rFonts w:hint="cs"/>
          <w:b/>
          <w:bCs/>
          <w:rtl/>
        </w:rPr>
        <w:t xml:space="preserve">            </w:t>
      </w:r>
      <w:r w:rsidR="001F0A00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>בכבוד רב</w:t>
      </w:r>
      <w:r w:rsidR="0070445B">
        <w:rPr>
          <w:rFonts w:hint="cs"/>
          <w:b/>
          <w:bCs/>
          <w:rtl/>
        </w:rPr>
        <w:t>,</w:t>
      </w:r>
    </w:p>
    <w:p w:rsidR="004D1626" w:rsidRPr="0070445B" w:rsidRDefault="0070445B" w:rsidP="001F0A00">
      <w:pPr>
        <w:bidi/>
        <w:ind w:left="4320" w:firstLine="720"/>
        <w:jc w:val="center"/>
        <w:rPr>
          <w:rtl/>
        </w:rPr>
      </w:pPr>
      <w:r w:rsidRPr="0070445B">
        <w:rPr>
          <w:rFonts w:hint="cs"/>
          <w:rtl/>
        </w:rPr>
        <w:t>עפרי אלרון</w:t>
      </w:r>
    </w:p>
    <w:p w:rsidR="004A2D3D" w:rsidRDefault="004D1626" w:rsidP="001F0A00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</w:t>
      </w:r>
      <w:r w:rsidR="0070445B">
        <w:rPr>
          <w:rFonts w:hint="cs"/>
          <w:rtl/>
        </w:rPr>
        <w:t xml:space="preserve">                     </w:t>
      </w:r>
      <w:r>
        <w:rPr>
          <w:rFonts w:hint="cs"/>
          <w:rtl/>
        </w:rPr>
        <w:t xml:space="preserve"> </w:t>
      </w:r>
      <w:r w:rsidR="0070445B">
        <w:rPr>
          <w:rFonts w:hint="cs"/>
          <w:rtl/>
        </w:rPr>
        <w:t xml:space="preserve">     </w:t>
      </w:r>
      <w:r w:rsidR="00EF334A">
        <w:rPr>
          <w:rFonts w:hint="cs"/>
          <w:rtl/>
        </w:rPr>
        <w:t xml:space="preserve">           </w:t>
      </w:r>
      <w:r w:rsidR="001F0A00">
        <w:rPr>
          <w:rFonts w:hint="cs"/>
          <w:rtl/>
        </w:rPr>
        <w:t xml:space="preserve">    </w:t>
      </w:r>
      <w:r w:rsidR="004A2D3D" w:rsidRPr="001F0A00">
        <w:rPr>
          <w:rFonts w:hint="cs"/>
          <w:rtl/>
        </w:rPr>
        <w:t>מזכירת ועדת המכרזים</w:t>
      </w: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bidi/>
        <w:jc w:val="center"/>
        <w:rPr>
          <w:rtl/>
        </w:rPr>
      </w:pPr>
    </w:p>
    <w:p w:rsidR="008C6A4A" w:rsidRDefault="008C6A4A" w:rsidP="008C6A4A">
      <w:pPr>
        <w:jc w:val="center"/>
        <w:rPr>
          <w:rFonts w:ascii="Tahoma" w:hAnsi="Tahoma" w:cs="Tahoma"/>
          <w:b/>
          <w:bCs/>
          <w:rtl/>
        </w:rPr>
      </w:pPr>
    </w:p>
    <w:p w:rsidR="008C6A4A" w:rsidRDefault="008C6A4A" w:rsidP="008C6A4A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rtl/>
        </w:rPr>
        <w:t xml:space="preserve">נספח </w:t>
      </w:r>
      <w:r>
        <w:rPr>
          <w:rFonts w:ascii="Tahoma" w:hAnsi="Tahoma" w:cs="Tahoma" w:hint="cs"/>
          <w:b/>
          <w:bCs/>
          <w:rtl/>
        </w:rPr>
        <w:t>ב</w:t>
      </w:r>
      <w:r>
        <w:rPr>
          <w:rFonts w:ascii="Tahoma" w:hAnsi="Tahoma" w:cs="Tahoma"/>
          <w:b/>
          <w:bCs/>
          <w:rtl/>
        </w:rPr>
        <w:t>'</w:t>
      </w:r>
    </w:p>
    <w:p w:rsidR="008C6A4A" w:rsidRPr="00197312" w:rsidRDefault="008C6A4A" w:rsidP="008C6A4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197312">
        <w:rPr>
          <w:rFonts w:ascii="Tahoma" w:hAnsi="Tahoma" w:cs="Tahoma" w:hint="cs"/>
          <w:b/>
          <w:bCs/>
          <w:sz w:val="22"/>
          <w:szCs w:val="22"/>
          <w:rtl/>
        </w:rPr>
        <w:t>מחירון מוצרי מזון ושתייה בפיקוח</w:t>
      </w:r>
    </w:p>
    <w:tbl>
      <w:tblPr>
        <w:bidiVisual/>
        <w:tblW w:w="9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242"/>
        <w:gridCol w:w="851"/>
        <w:gridCol w:w="1700"/>
      </w:tblGrid>
      <w:tr w:rsidR="008C6A4A" w:rsidRPr="00CD5671" w:rsidTr="00AC16A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53457D" w:rsidRDefault="008C6A4A" w:rsidP="008C6A4A">
            <w:pPr>
              <w:pStyle w:val="11"/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rtl/>
              </w:rPr>
            </w:pPr>
            <w:r w:rsidRPr="0053457D">
              <w:rPr>
                <w:rFonts w:eastAsia="Times New Roman"/>
                <w:b/>
                <w:bCs/>
                <w:color w:val="auto"/>
                <w:sz w:val="24"/>
                <w:rtl/>
              </w:rPr>
              <w:t>סוג מוצר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53457D" w:rsidRDefault="008C6A4A" w:rsidP="008C6A4A">
            <w:pPr>
              <w:pStyle w:val="11"/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rtl/>
              </w:rPr>
            </w:pPr>
            <w:r w:rsidRPr="0053457D">
              <w:rPr>
                <w:rFonts w:eastAsia="Times New Roman"/>
                <w:b/>
                <w:bCs/>
                <w:color w:val="auto"/>
                <w:sz w:val="24"/>
                <w:rtl/>
              </w:rPr>
              <w:t>מוצר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53457D" w:rsidRDefault="008C6A4A" w:rsidP="008C6A4A">
            <w:pPr>
              <w:pStyle w:val="11"/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rtl/>
              </w:rPr>
            </w:pPr>
            <w:r w:rsidRPr="0053457D">
              <w:rPr>
                <w:rFonts w:eastAsia="Times New Roman"/>
                <w:b/>
                <w:bCs/>
                <w:color w:val="auto"/>
                <w:sz w:val="24"/>
                <w:rtl/>
              </w:rPr>
              <w:t xml:space="preserve">מחיר </w:t>
            </w:r>
            <w:r>
              <w:rPr>
                <w:rFonts w:eastAsia="Times New Roman" w:hint="cs"/>
                <w:b/>
                <w:bCs/>
                <w:color w:val="auto"/>
                <w:sz w:val="24"/>
                <w:rtl/>
              </w:rPr>
              <w:t>מחירון מפוקח, כולל מע"מ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53457D" w:rsidRDefault="008C6A4A" w:rsidP="008C6A4A">
            <w:pPr>
              <w:pStyle w:val="11"/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rtl/>
              </w:rPr>
            </w:pPr>
            <w:r>
              <w:rPr>
                <w:rFonts w:eastAsia="Times New Roman" w:hint="cs"/>
                <w:b/>
                <w:bCs/>
                <w:color w:val="auto"/>
                <w:sz w:val="24"/>
                <w:rtl/>
              </w:rPr>
              <w:t>יחידת מידה</w:t>
            </w:r>
          </w:p>
        </w:tc>
      </w:tr>
      <w:tr w:rsidR="008C6A4A" w:rsidRPr="00CD5671" w:rsidTr="00AC16A1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 w:rsidRPr="00EB484B">
              <w:rPr>
                <w:rFonts w:eastAsia="Times New Roman"/>
                <w:color w:val="auto"/>
                <w:sz w:val="24"/>
                <w:rtl/>
              </w:rPr>
              <w:t>בירה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 w:rsidRPr="00385CE1">
              <w:rPr>
                <w:rFonts w:eastAsia="Times New Roman" w:hint="cs"/>
                <w:b/>
                <w:bCs/>
                <w:color w:val="auto"/>
                <w:sz w:val="24"/>
                <w:rtl/>
              </w:rPr>
              <w:t>בירה מחבית</w:t>
            </w:r>
            <w:r>
              <w:rPr>
                <w:rFonts w:eastAsia="Times New Roman" w:hint="cs"/>
                <w:color w:val="auto"/>
                <w:sz w:val="24"/>
                <w:rtl/>
              </w:rPr>
              <w:t xml:space="preserve"> -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לפחות שני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סוגים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מתוך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הרשימה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hint="cs"/>
                <w:color w:val="auto"/>
                <w:sz w:val="24"/>
                <w:rtl/>
              </w:rPr>
              <w:t>להלן:</w:t>
            </w:r>
          </w:p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proofErr w:type="spellStart"/>
            <w:r w:rsidRPr="00EB484B">
              <w:rPr>
                <w:rFonts w:eastAsia="Times New Roman"/>
                <w:color w:val="auto"/>
                <w:sz w:val="24"/>
                <w:rtl/>
              </w:rPr>
              <w:t>פאולנר</w:t>
            </w:r>
            <w:proofErr w:type="spellEnd"/>
            <w:r w:rsidRPr="00EB484B">
              <w:rPr>
                <w:rFonts w:eastAsia="Times New Roman"/>
                <w:color w:val="auto"/>
                <w:sz w:val="24"/>
                <w:rtl/>
              </w:rPr>
              <w:t xml:space="preserve">, </w:t>
            </w:r>
            <w:proofErr w:type="spellStart"/>
            <w:r w:rsidRPr="00EB484B">
              <w:rPr>
                <w:rFonts w:eastAsia="Times New Roman"/>
                <w:color w:val="auto"/>
                <w:sz w:val="24"/>
                <w:rtl/>
              </w:rPr>
              <w:t>ווינשטפן</w:t>
            </w:r>
            <w:proofErr w:type="spellEnd"/>
            <w:r w:rsidRPr="00EB484B">
              <w:rPr>
                <w:rFonts w:eastAsia="Times New Roman"/>
                <w:color w:val="auto"/>
                <w:sz w:val="24"/>
                <w:rtl/>
              </w:rPr>
              <w:t xml:space="preserve">, </w:t>
            </w:r>
            <w:proofErr w:type="spellStart"/>
            <w:r w:rsidRPr="00EB484B">
              <w:rPr>
                <w:rFonts w:eastAsia="Times New Roman"/>
                <w:color w:val="auto"/>
                <w:sz w:val="24"/>
                <w:rtl/>
              </w:rPr>
              <w:t>גולדסטאר</w:t>
            </w:r>
            <w:proofErr w:type="spellEnd"/>
            <w:r w:rsidRPr="00EB484B">
              <w:rPr>
                <w:rFonts w:eastAsia="Times New Roman"/>
                <w:color w:val="auto"/>
                <w:sz w:val="24"/>
                <w:rtl/>
              </w:rPr>
              <w:t>, גינס, טובורג</w:t>
            </w:r>
            <w:r>
              <w:rPr>
                <w:rFonts w:eastAsia="Times New Roman"/>
                <w:color w:val="auto"/>
                <w:sz w:val="24"/>
                <w:rtl/>
              </w:rPr>
              <w:t>, בזלת</w:t>
            </w:r>
            <w:r>
              <w:rPr>
                <w:rFonts w:eastAsia="Times New Roman" w:hint="cs"/>
                <w:color w:val="auto"/>
                <w:sz w:val="24"/>
                <w:rtl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20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 xml:space="preserve"> ₪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חצי ליטר</w:t>
            </w:r>
          </w:p>
        </w:tc>
      </w:tr>
      <w:tr w:rsidR="008C6A4A" w:rsidRPr="00CD5671" w:rsidTr="00AC16A1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 w:rsidRPr="00385CE1">
              <w:rPr>
                <w:rFonts w:eastAsia="Times New Roman" w:hint="cs"/>
                <w:b/>
                <w:bCs/>
                <w:color w:val="auto"/>
                <w:sz w:val="24"/>
                <w:rtl/>
              </w:rPr>
              <w:t>בירה מבקבוק/פחית</w:t>
            </w:r>
            <w:r>
              <w:rPr>
                <w:rFonts w:eastAsia="Times New Roman" w:hint="cs"/>
                <w:color w:val="auto"/>
                <w:sz w:val="24"/>
                <w:rtl/>
              </w:rPr>
              <w:t xml:space="preserve"> -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לפחות שני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סוגים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מתוך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>הרשימה</w:t>
            </w:r>
            <w:r w:rsidRPr="00EB484B">
              <w:rPr>
                <w:rFonts w:eastAsia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hint="cs"/>
                <w:color w:val="auto"/>
                <w:sz w:val="24"/>
                <w:rtl/>
              </w:rPr>
              <w:t>להלן:</w:t>
            </w:r>
          </w:p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rtl/>
              </w:rPr>
              <w:t>פאולנר</w:t>
            </w:r>
            <w:proofErr w:type="spellEnd"/>
            <w:r>
              <w:rPr>
                <w:rFonts w:eastAsia="Times New Roman"/>
                <w:color w:val="auto"/>
                <w:sz w:val="24"/>
                <w:rtl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z w:val="24"/>
                <w:rtl/>
              </w:rPr>
              <w:t>ווינשטפן</w:t>
            </w:r>
            <w:proofErr w:type="spellEnd"/>
            <w:r>
              <w:rPr>
                <w:rFonts w:eastAsia="Times New Roman"/>
                <w:color w:val="auto"/>
                <w:sz w:val="24"/>
                <w:rtl/>
              </w:rPr>
              <w:t>,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rtl/>
              </w:rPr>
              <w:t>גולדסטאר</w:t>
            </w:r>
            <w:proofErr w:type="spellEnd"/>
            <w:r>
              <w:rPr>
                <w:rFonts w:eastAsia="Times New Roman"/>
                <w:color w:val="auto"/>
                <w:sz w:val="24"/>
                <w:rtl/>
              </w:rPr>
              <w:t xml:space="preserve">, גינס, טובורג, </w:t>
            </w:r>
            <w:r>
              <w:rPr>
                <w:rFonts w:eastAsia="Times New Roman" w:hint="cs"/>
                <w:color w:val="auto"/>
                <w:sz w:val="24"/>
                <w:rtl/>
              </w:rPr>
              <w:t>אמסטל</w:t>
            </w:r>
            <w:r>
              <w:rPr>
                <w:rFonts w:eastAsia="Times New Roman"/>
                <w:color w:val="auto"/>
                <w:sz w:val="24"/>
                <w:rtl/>
              </w:rPr>
              <w:t xml:space="preserve">, בזלת, </w:t>
            </w:r>
            <w:proofErr w:type="spellStart"/>
            <w:r>
              <w:rPr>
                <w:rFonts w:eastAsia="Times New Roman" w:hint="cs"/>
                <w:color w:val="auto"/>
                <w:sz w:val="24"/>
                <w:rtl/>
              </w:rPr>
              <w:t>באדוויזר</w:t>
            </w:r>
            <w:proofErr w:type="spellEnd"/>
            <w:r>
              <w:rPr>
                <w:rFonts w:eastAsia="Times New Roman" w:hint="cs"/>
                <w:color w:val="auto"/>
                <w:sz w:val="24"/>
                <w:rtl/>
              </w:rPr>
              <w:t xml:space="preserve">, בוואריה, </w:t>
            </w:r>
            <w:proofErr w:type="spellStart"/>
            <w:r>
              <w:rPr>
                <w:rFonts w:eastAsia="Times New Roman" w:hint="cs"/>
                <w:color w:val="auto"/>
                <w:sz w:val="24"/>
                <w:rtl/>
              </w:rPr>
              <w:t>בקס</w:t>
            </w:r>
            <w:proofErr w:type="spellEnd"/>
            <w:r>
              <w:rPr>
                <w:rFonts w:eastAsia="Times New Roman" w:hint="cs"/>
                <w:color w:val="auto"/>
                <w:sz w:val="24"/>
                <w:rtl/>
              </w:rPr>
              <w:t xml:space="preserve">, </w:t>
            </w:r>
            <w:proofErr w:type="spellStart"/>
            <w:r>
              <w:rPr>
                <w:rFonts w:eastAsia="Times New Roman" w:hint="cs"/>
                <w:color w:val="auto"/>
                <w:sz w:val="24"/>
                <w:rtl/>
              </w:rPr>
              <w:t>סטלה</w:t>
            </w:r>
            <w:proofErr w:type="spellEnd"/>
            <w:r>
              <w:rPr>
                <w:rFonts w:eastAsia="Times New Roman" w:hint="cs"/>
                <w:color w:val="auto"/>
                <w:sz w:val="24"/>
                <w:rtl/>
              </w:rPr>
              <w:t xml:space="preserve"> </w:t>
            </w:r>
            <w:proofErr w:type="spellStart"/>
            <w:r>
              <w:rPr>
                <w:rFonts w:eastAsia="Times New Roman" w:hint="cs"/>
                <w:color w:val="auto"/>
                <w:sz w:val="24"/>
                <w:rtl/>
              </w:rPr>
              <w:t>ארטואה</w:t>
            </w:r>
            <w:proofErr w:type="spellEnd"/>
            <w:r>
              <w:rPr>
                <w:rFonts w:eastAsia="Times New Roman" w:hint="cs"/>
                <w:color w:val="auto"/>
                <w:sz w:val="24"/>
                <w:rtl/>
              </w:rPr>
              <w:t>, קורונה.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 xml:space="preserve">15  ₪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חצי ליטר.</w:t>
            </w:r>
          </w:p>
        </w:tc>
      </w:tr>
      <w:tr w:rsidR="008C6A4A" w:rsidRPr="00CD5671" w:rsidTr="00AC16A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 w:rsidRPr="00EB484B">
              <w:rPr>
                <w:rFonts w:eastAsia="Times New Roman"/>
                <w:color w:val="auto"/>
                <w:sz w:val="24"/>
                <w:rtl/>
              </w:rPr>
              <w:t>שתייה ק</w:t>
            </w:r>
            <w:r>
              <w:rPr>
                <w:rFonts w:eastAsia="Times New Roman" w:hint="cs"/>
                <w:color w:val="auto"/>
                <w:sz w:val="24"/>
                <w:rtl/>
              </w:rPr>
              <w:t>לה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370453" w:rsidRDefault="008C6A4A" w:rsidP="008C6A4A">
            <w:pPr>
              <w:spacing w:line="240" w:lineRule="auto"/>
              <w:rPr>
                <w:rtl/>
              </w:rPr>
            </w:pPr>
            <w:r w:rsidRPr="00370453">
              <w:rPr>
                <w:rFonts w:hint="cs"/>
                <w:rtl/>
              </w:rPr>
              <w:t xml:space="preserve">פחית/ בקבוק קולה, קינלי, </w:t>
            </w:r>
            <w:r>
              <w:rPr>
                <w:rFonts w:hint="cs"/>
                <w:rtl/>
              </w:rPr>
              <w:t xml:space="preserve">ספרייט רגיל, </w:t>
            </w:r>
            <w:r w:rsidRPr="00370453">
              <w:rPr>
                <w:rFonts w:hint="cs"/>
                <w:rtl/>
              </w:rPr>
              <w:t xml:space="preserve">או </w:t>
            </w:r>
            <w:proofErr w:type="spellStart"/>
            <w:r w:rsidRPr="00370453">
              <w:rPr>
                <w:rFonts w:hint="cs"/>
                <w:rtl/>
              </w:rPr>
              <w:t>דיאט</w:t>
            </w:r>
            <w:proofErr w:type="spellEnd"/>
          </w:p>
          <w:p w:rsidR="008C6A4A" w:rsidRPr="00370453" w:rsidRDefault="008C6A4A" w:rsidP="008C6A4A">
            <w:pPr>
              <w:spacing w:line="240" w:lineRule="auto"/>
              <w:rPr>
                <w:rtl/>
              </w:rPr>
            </w:pPr>
          </w:p>
          <w:p w:rsidR="008C6A4A" w:rsidRPr="00370453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7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 xml:space="preserve"> ₪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330 מ"ל</w:t>
            </w:r>
          </w:p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</w:p>
        </w:tc>
      </w:tr>
      <w:tr w:rsidR="008C6A4A" w:rsidRPr="00CD5671" w:rsidTr="00AC16A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מים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מים מינרלים</w:t>
            </w:r>
          </w:p>
          <w:p w:rsidR="008C6A4A" w:rsidRDefault="008C6A4A" w:rsidP="008C6A4A">
            <w:pPr>
              <w:spacing w:line="240" w:lineRule="auto"/>
              <w:rPr>
                <w:color w:val="00008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 xml:space="preserve">6 ₪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500 מ"ל</w:t>
            </w:r>
          </w:p>
        </w:tc>
      </w:tr>
      <w:tr w:rsidR="008C6A4A" w:rsidRPr="00CD5671" w:rsidTr="00AC16A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 w:rsidRPr="00EB484B">
              <w:rPr>
                <w:rFonts w:eastAsia="Times New Roman"/>
                <w:color w:val="auto"/>
                <w:sz w:val="24"/>
                <w:rtl/>
              </w:rPr>
              <w:t>משקה חריף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לפחות שלושה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 xml:space="preserve"> סוגי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ם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מתוך הרשימה להלן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 xml:space="preserve">: </w:t>
            </w:r>
          </w:p>
          <w:p w:rsidR="008C6A4A" w:rsidRPr="00EB484B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בחירה של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משקה אחד מכל סוג מהרשימה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</w:t>
            </w:r>
            <w:proofErr w:type="spellStart"/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הנל</w:t>
            </w:r>
            <w:proofErr w:type="spellEnd"/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>:</w:t>
            </w:r>
          </w:p>
          <w:p w:rsidR="008C6A4A" w:rsidRPr="00EB484B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 xml:space="preserve">סוג 1: </w:t>
            </w:r>
          </w:p>
          <w:p w:rsidR="008C6A4A" w:rsidRPr="00EB484B" w:rsidRDefault="008C6A4A" w:rsidP="008C6A4A">
            <w:pPr>
              <w:pStyle w:val="ad"/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עלית הארק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 / FIG LIQUOR</w:t>
            </w:r>
          </w:p>
          <w:p w:rsidR="008C6A4A" w:rsidRPr="00EB484B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סוג 2 וודקה:</w:t>
            </w:r>
          </w:p>
          <w:p w:rsidR="008C6A4A" w:rsidRPr="00EB484B" w:rsidRDefault="008C6A4A" w:rsidP="008C6A4A">
            <w:pPr>
              <w:pStyle w:val="ad"/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>SMIRNOF, VANGOGH, ABSOLUT, SVEDKA,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 xml:space="preserve"> 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>FINLANDIA, ERISTOFF, GREY GOOSE</w:t>
            </w: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 xml:space="preserve"> </w:t>
            </w:r>
          </w:p>
          <w:p w:rsidR="008C6A4A" w:rsidRPr="00EB484B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סוג 3 וויסקי:</w:t>
            </w:r>
          </w:p>
          <w:p w:rsidR="008C6A4A" w:rsidRPr="00EB484B" w:rsidRDefault="008C6A4A" w:rsidP="008C6A4A">
            <w:pPr>
              <w:pStyle w:val="ad"/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</w:pPr>
            <w:r w:rsidRPr="00EB484B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JOHNNIE WALKER, BUSHMILLS, JAMESON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8</w:t>
            </w:r>
            <w:r w:rsidRPr="00EB484B">
              <w:rPr>
                <w:rFonts w:eastAsia="Times New Roman"/>
                <w:color w:val="auto"/>
                <w:sz w:val="24"/>
                <w:rtl/>
              </w:rPr>
              <w:t xml:space="preserve"> ₪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proofErr w:type="spellStart"/>
            <w:r w:rsidRPr="00EB484B">
              <w:rPr>
                <w:rFonts w:eastAsia="Times New Roman"/>
                <w:color w:val="auto"/>
                <w:sz w:val="24"/>
                <w:rtl/>
              </w:rPr>
              <w:t>צ'ייסר</w:t>
            </w:r>
            <w:proofErr w:type="spellEnd"/>
            <w:r>
              <w:rPr>
                <w:rFonts w:eastAsia="Times New Roman" w:hint="cs"/>
                <w:color w:val="auto"/>
                <w:sz w:val="24"/>
                <w:rtl/>
              </w:rPr>
              <w:t>-</w:t>
            </w:r>
          </w:p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sz w:val="24"/>
                <w:rtl/>
              </w:rPr>
              <w:t>מינימום 50</w:t>
            </w:r>
            <w:r w:rsidRPr="00EB484B">
              <w:rPr>
                <w:rFonts w:eastAsia="Times New Roman"/>
                <w:sz w:val="24"/>
                <w:rtl/>
              </w:rPr>
              <w:t xml:space="preserve"> מ</w:t>
            </w:r>
            <w:r>
              <w:rPr>
                <w:rFonts w:eastAsia="Times New Roman" w:hint="cs"/>
                <w:sz w:val="24"/>
                <w:rtl/>
              </w:rPr>
              <w:t>"ל.</w:t>
            </w:r>
            <w:r w:rsidRPr="00EB484B">
              <w:rPr>
                <w:rFonts w:eastAsia="Times New Roman"/>
                <w:sz w:val="24"/>
                <w:rtl/>
              </w:rPr>
              <w:t xml:space="preserve"> </w:t>
            </w:r>
          </w:p>
        </w:tc>
      </w:tr>
      <w:tr w:rsidR="008C6A4A" w:rsidRPr="00CD5671" w:rsidTr="00AC16A1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חטיפים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נאצ'ו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דוריטוס</w:t>
            </w:r>
            <w:proofErr w:type="spellEnd"/>
          </w:p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9 ₪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185 גרם</w:t>
            </w:r>
          </w:p>
        </w:tc>
      </w:tr>
      <w:tr w:rsidR="008C6A4A" w:rsidRPr="00CD5671" w:rsidTr="00AC16A1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תפוצ'יפס</w:t>
            </w:r>
            <w:proofErr w:type="spellEnd"/>
          </w:p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 xml:space="preserve">11 ₪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200 גרם</w:t>
            </w:r>
          </w:p>
        </w:tc>
      </w:tr>
      <w:tr w:rsidR="008C6A4A" w:rsidRPr="00CD5671" w:rsidTr="00AC16A1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אדממה</w:t>
            </w:r>
            <w:proofErr w:type="spellEnd"/>
          </w:p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 xml:space="preserve">17 ₪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400 גרם</w:t>
            </w:r>
          </w:p>
        </w:tc>
      </w:tr>
      <w:tr w:rsidR="008C6A4A" w:rsidRPr="00CD5671" w:rsidTr="00AC16A1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פרצל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 xml:space="preserve">10 ₪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4A" w:rsidRPr="00EB484B" w:rsidRDefault="008C6A4A" w:rsidP="008C6A4A">
            <w:pPr>
              <w:pStyle w:val="11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rtl/>
              </w:rPr>
            </w:pPr>
            <w:r>
              <w:rPr>
                <w:rFonts w:eastAsia="Times New Roman" w:hint="cs"/>
                <w:color w:val="auto"/>
                <w:sz w:val="24"/>
                <w:rtl/>
              </w:rPr>
              <w:t>70 גרם</w:t>
            </w:r>
          </w:p>
        </w:tc>
      </w:tr>
    </w:tbl>
    <w:p w:rsidR="008C6A4A" w:rsidRDefault="008C6A4A" w:rsidP="008C6A4A">
      <w:pPr>
        <w:jc w:val="center"/>
        <w:rPr>
          <w:rtl/>
        </w:rPr>
      </w:pPr>
    </w:p>
    <w:p w:rsidR="008C6A4A" w:rsidRDefault="008C6A4A" w:rsidP="008C6A4A">
      <w:pPr>
        <w:bidi/>
        <w:ind w:left="288" w:hanging="288"/>
        <w:jc w:val="both"/>
        <w:rPr>
          <w:b/>
          <w:bCs/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מחירי המוצרים המפוקחים לעיל יהיו צמודים למדד המחירים לצרכן בגין חודש ינואר</w:t>
      </w:r>
      <w:r>
        <w:rPr>
          <w:rtl/>
        </w:rPr>
        <w:t xml:space="preserve"> 201</w:t>
      </w:r>
      <w:r>
        <w:rPr>
          <w:rFonts w:hint="cs"/>
          <w:rtl/>
        </w:rPr>
        <w:t>8, שיפורסם ב- 15/2/2018</w:t>
      </w:r>
      <w:r>
        <w:rPr>
          <w:rFonts w:hint="cs"/>
          <w:b/>
          <w:bCs/>
          <w:rtl/>
        </w:rPr>
        <w:t>.</w:t>
      </w:r>
    </w:p>
    <w:p w:rsidR="008C6A4A" w:rsidRDefault="008C6A4A" w:rsidP="008C6A4A">
      <w:pPr>
        <w:bidi/>
        <w:ind w:left="288" w:hanging="288"/>
        <w:jc w:val="both"/>
        <w:rPr>
          <w:rtl/>
        </w:rPr>
      </w:pPr>
      <w:r w:rsidRPr="00A42F0F">
        <w:rPr>
          <w:rFonts w:hint="cs"/>
          <w:rtl/>
        </w:rPr>
        <w:t>2.</w:t>
      </w:r>
      <w:r w:rsidRPr="00A42F0F">
        <w:rPr>
          <w:rFonts w:hint="cs"/>
          <w:rtl/>
        </w:rPr>
        <w:tab/>
        <w:t xml:space="preserve">עדכון </w:t>
      </w:r>
      <w:r>
        <w:rPr>
          <w:rFonts w:hint="cs"/>
          <w:rtl/>
        </w:rPr>
        <w:t xml:space="preserve">המחירים המפוקחים של המוצרים לעיל ייעשה בכל מועד בו תחול עליה במדד הנ"ל ב-5% ומעלה ממועד העדכון האחרון והם כאמור יהיו הבסיס לעדכון הבא. </w:t>
      </w:r>
    </w:p>
    <w:p w:rsidR="008C6A4A" w:rsidRDefault="008C6A4A" w:rsidP="008C6A4A">
      <w:pPr>
        <w:bidi/>
        <w:ind w:left="288" w:hanging="288"/>
        <w:jc w:val="both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>המחירים הנ"ל מעוגלים ל-1 ₪ שלם. לפיכך, ככל שמחירו של מוצר לאחר עדכונו יעלה על 50 אגורות, המחיר יעוגל כלפי מעלה. ככל שמחירו של מוצר לאחר עדכונו יפחת מ-50 אגורות, המחיר יעוגל כלפי מטה.</w:t>
      </w:r>
    </w:p>
    <w:p w:rsidR="008C6A4A" w:rsidRPr="008C6A4A" w:rsidRDefault="008C6A4A" w:rsidP="008C6A4A">
      <w:pPr>
        <w:bidi/>
        <w:ind w:left="288" w:hanging="288"/>
        <w:jc w:val="both"/>
        <w:rPr>
          <w:rtl/>
        </w:rPr>
      </w:pPr>
      <w:r w:rsidRPr="008C6A4A">
        <w:rPr>
          <w:rFonts w:hint="cs"/>
          <w:rtl/>
        </w:rPr>
        <w:t>4.</w:t>
      </w:r>
      <w:r w:rsidRPr="008C6A4A">
        <w:rPr>
          <w:rFonts w:hint="cs"/>
          <w:rtl/>
        </w:rPr>
        <w:tab/>
        <w:t>ככל שתהיה עלייה או ירידה בגובה המע"מ, היא תחול החל ממועד העדכון האחרון.</w:t>
      </w:r>
    </w:p>
    <w:p w:rsidR="008C6A4A" w:rsidRPr="004D1626" w:rsidRDefault="008C6A4A" w:rsidP="008C6A4A">
      <w:pPr>
        <w:bidi/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מחיר המוצרים המפוקחים ברשימה הוא מחיר המקסימום.</w:t>
      </w:r>
      <w:r>
        <w:rPr>
          <w:rFonts w:hint="cs"/>
          <w:rtl/>
        </w:rPr>
        <w:t xml:space="preserve"> </w:t>
      </w:r>
    </w:p>
    <w:sectPr w:rsidR="008C6A4A" w:rsidRPr="004D16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40" w:rsidRDefault="003C0140" w:rsidP="00147642">
      <w:pPr>
        <w:spacing w:line="240" w:lineRule="auto"/>
      </w:pPr>
      <w:r>
        <w:separator/>
      </w:r>
    </w:p>
  </w:endnote>
  <w:endnote w:type="continuationSeparator" w:id="0">
    <w:p w:rsidR="003C0140" w:rsidRDefault="003C0140" w:rsidP="0014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40" w:rsidRDefault="003C0140" w:rsidP="00147642">
      <w:pPr>
        <w:spacing w:line="240" w:lineRule="auto"/>
      </w:pPr>
      <w:r>
        <w:separator/>
      </w:r>
    </w:p>
  </w:footnote>
  <w:footnote w:type="continuationSeparator" w:id="0">
    <w:p w:rsidR="003C0140" w:rsidRDefault="003C0140" w:rsidP="0014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42" w:rsidRDefault="00147642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85F6C" wp14:editId="4F7179A4">
          <wp:simplePos x="0" y="0"/>
          <wp:positionH relativeFrom="page">
            <wp:posOffset>696036</wp:posOffset>
          </wp:positionH>
          <wp:positionV relativeFrom="paragraph">
            <wp:posOffset>-266131</wp:posOffset>
          </wp:positionV>
          <wp:extent cx="6475863" cy="70968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ineering and Maintenanc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600" cy="71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CC6"/>
    <w:multiLevelType w:val="hybridMultilevel"/>
    <w:tmpl w:val="0DA4B5A2"/>
    <w:lvl w:ilvl="0" w:tplc="088662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E29"/>
    <w:multiLevelType w:val="multilevel"/>
    <w:tmpl w:val="7388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6" w:hanging="1440"/>
      </w:pPr>
      <w:rPr>
        <w:rFonts w:hint="default"/>
      </w:rPr>
    </w:lvl>
  </w:abstractNum>
  <w:abstractNum w:abstractNumId="2">
    <w:nsid w:val="0C9556DD"/>
    <w:multiLevelType w:val="multilevel"/>
    <w:tmpl w:val="DBD86CA6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CA83C66"/>
    <w:multiLevelType w:val="hybridMultilevel"/>
    <w:tmpl w:val="FC225938"/>
    <w:lvl w:ilvl="0" w:tplc="532E848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6D5"/>
    <w:multiLevelType w:val="hybridMultilevel"/>
    <w:tmpl w:val="338CD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87B48"/>
    <w:multiLevelType w:val="hybridMultilevel"/>
    <w:tmpl w:val="7A42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D4C61"/>
    <w:multiLevelType w:val="hybridMultilevel"/>
    <w:tmpl w:val="338CD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C14A3"/>
    <w:multiLevelType w:val="multilevel"/>
    <w:tmpl w:val="3BFA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6DD3127"/>
    <w:multiLevelType w:val="multilevel"/>
    <w:tmpl w:val="3BFA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8293649"/>
    <w:multiLevelType w:val="hybridMultilevel"/>
    <w:tmpl w:val="92D6881A"/>
    <w:lvl w:ilvl="0" w:tplc="C4C8B7BE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color w:val="auto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403D1"/>
    <w:multiLevelType w:val="hybridMultilevel"/>
    <w:tmpl w:val="3800BA86"/>
    <w:lvl w:ilvl="0" w:tplc="334A2C8A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59935CD"/>
    <w:multiLevelType w:val="hybridMultilevel"/>
    <w:tmpl w:val="AD24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67A"/>
    <w:multiLevelType w:val="hybridMultilevel"/>
    <w:tmpl w:val="CA466274"/>
    <w:lvl w:ilvl="0" w:tplc="0BCABF7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3D"/>
    <w:rsid w:val="000020C6"/>
    <w:rsid w:val="00025E91"/>
    <w:rsid w:val="00056B8C"/>
    <w:rsid w:val="00077A57"/>
    <w:rsid w:val="0008715D"/>
    <w:rsid w:val="000A5955"/>
    <w:rsid w:val="00147642"/>
    <w:rsid w:val="001670B1"/>
    <w:rsid w:val="00170AC9"/>
    <w:rsid w:val="00196D5C"/>
    <w:rsid w:val="001A267E"/>
    <w:rsid w:val="001B615A"/>
    <w:rsid w:val="001F0A00"/>
    <w:rsid w:val="00205004"/>
    <w:rsid w:val="00237956"/>
    <w:rsid w:val="0024270C"/>
    <w:rsid w:val="0025053B"/>
    <w:rsid w:val="00253952"/>
    <w:rsid w:val="002776A6"/>
    <w:rsid w:val="00281FD4"/>
    <w:rsid w:val="0028279C"/>
    <w:rsid w:val="002A06C7"/>
    <w:rsid w:val="002D15FC"/>
    <w:rsid w:val="00303712"/>
    <w:rsid w:val="00317F0F"/>
    <w:rsid w:val="003335A1"/>
    <w:rsid w:val="00333712"/>
    <w:rsid w:val="0037065E"/>
    <w:rsid w:val="00375C4D"/>
    <w:rsid w:val="0038243A"/>
    <w:rsid w:val="003857AE"/>
    <w:rsid w:val="003A0115"/>
    <w:rsid w:val="003C0140"/>
    <w:rsid w:val="003C554F"/>
    <w:rsid w:val="003E6E1C"/>
    <w:rsid w:val="003F01F8"/>
    <w:rsid w:val="003F28EE"/>
    <w:rsid w:val="00412D71"/>
    <w:rsid w:val="0041346B"/>
    <w:rsid w:val="00443088"/>
    <w:rsid w:val="00444F6C"/>
    <w:rsid w:val="004573C2"/>
    <w:rsid w:val="00470E00"/>
    <w:rsid w:val="004A1263"/>
    <w:rsid w:val="004A2D3D"/>
    <w:rsid w:val="004B7D62"/>
    <w:rsid w:val="004C2F25"/>
    <w:rsid w:val="004D1626"/>
    <w:rsid w:val="004D30FB"/>
    <w:rsid w:val="004E7102"/>
    <w:rsid w:val="00565DAC"/>
    <w:rsid w:val="00566A8C"/>
    <w:rsid w:val="00582766"/>
    <w:rsid w:val="00585716"/>
    <w:rsid w:val="005D3E78"/>
    <w:rsid w:val="00605A80"/>
    <w:rsid w:val="00613153"/>
    <w:rsid w:val="006177A8"/>
    <w:rsid w:val="00650113"/>
    <w:rsid w:val="006554F7"/>
    <w:rsid w:val="00656B90"/>
    <w:rsid w:val="00670D51"/>
    <w:rsid w:val="00674DCF"/>
    <w:rsid w:val="00691EB5"/>
    <w:rsid w:val="006F15E7"/>
    <w:rsid w:val="006F6B16"/>
    <w:rsid w:val="0070445B"/>
    <w:rsid w:val="00747440"/>
    <w:rsid w:val="007A743D"/>
    <w:rsid w:val="007B4D45"/>
    <w:rsid w:val="00820A88"/>
    <w:rsid w:val="00822645"/>
    <w:rsid w:val="00851443"/>
    <w:rsid w:val="0088043A"/>
    <w:rsid w:val="008862C3"/>
    <w:rsid w:val="008C6A4A"/>
    <w:rsid w:val="009036B9"/>
    <w:rsid w:val="0093064C"/>
    <w:rsid w:val="00943604"/>
    <w:rsid w:val="00953CEA"/>
    <w:rsid w:val="00955AF5"/>
    <w:rsid w:val="00986B50"/>
    <w:rsid w:val="00991BAA"/>
    <w:rsid w:val="009A16F3"/>
    <w:rsid w:val="009B0DF4"/>
    <w:rsid w:val="009C4AD7"/>
    <w:rsid w:val="009D1E21"/>
    <w:rsid w:val="009F1738"/>
    <w:rsid w:val="00A268A9"/>
    <w:rsid w:val="00A520DE"/>
    <w:rsid w:val="00A86584"/>
    <w:rsid w:val="00AA028F"/>
    <w:rsid w:val="00AA12AD"/>
    <w:rsid w:val="00AF6AEE"/>
    <w:rsid w:val="00B80843"/>
    <w:rsid w:val="00B86F28"/>
    <w:rsid w:val="00B875DB"/>
    <w:rsid w:val="00B96E13"/>
    <w:rsid w:val="00BB4CDD"/>
    <w:rsid w:val="00BB66B3"/>
    <w:rsid w:val="00BC3CDD"/>
    <w:rsid w:val="00BD1593"/>
    <w:rsid w:val="00BD25EB"/>
    <w:rsid w:val="00BE552C"/>
    <w:rsid w:val="00BF4868"/>
    <w:rsid w:val="00C22B22"/>
    <w:rsid w:val="00C55F80"/>
    <w:rsid w:val="00C80EC5"/>
    <w:rsid w:val="00CA5DA8"/>
    <w:rsid w:val="00CB54AC"/>
    <w:rsid w:val="00D100D7"/>
    <w:rsid w:val="00D12817"/>
    <w:rsid w:val="00D2671C"/>
    <w:rsid w:val="00D37921"/>
    <w:rsid w:val="00D645C9"/>
    <w:rsid w:val="00D6566C"/>
    <w:rsid w:val="00D66847"/>
    <w:rsid w:val="00D92F6A"/>
    <w:rsid w:val="00D95590"/>
    <w:rsid w:val="00DC1422"/>
    <w:rsid w:val="00DE467F"/>
    <w:rsid w:val="00DE5CA9"/>
    <w:rsid w:val="00E04B3C"/>
    <w:rsid w:val="00E72948"/>
    <w:rsid w:val="00E8493E"/>
    <w:rsid w:val="00EB59AF"/>
    <w:rsid w:val="00EE4503"/>
    <w:rsid w:val="00EF334A"/>
    <w:rsid w:val="00EF3E91"/>
    <w:rsid w:val="00F011C0"/>
    <w:rsid w:val="00F22981"/>
    <w:rsid w:val="00F426E1"/>
    <w:rsid w:val="00F5532C"/>
    <w:rsid w:val="00F956D2"/>
    <w:rsid w:val="00FC59F5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YLEDEMO"/>
    <w:qFormat/>
    <w:rsid w:val="004A2D3D"/>
    <w:pPr>
      <w:spacing w:after="0" w:line="36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link w:val="10"/>
    <w:qFormat/>
    <w:rsid w:val="000A5955"/>
    <w:pPr>
      <w:numPr>
        <w:numId w:val="7"/>
      </w:numPr>
      <w:bidi/>
      <w:spacing w:before="120" w:after="120" w:line="300" w:lineRule="exact"/>
      <w:jc w:val="both"/>
      <w:outlineLvl w:val="0"/>
    </w:pPr>
    <w:rPr>
      <w:kern w:val="32"/>
      <w:sz w:val="22"/>
    </w:rPr>
  </w:style>
  <w:style w:type="paragraph" w:styleId="2">
    <w:name w:val="heading 2"/>
    <w:basedOn w:val="a"/>
    <w:link w:val="20"/>
    <w:semiHidden/>
    <w:unhideWhenUsed/>
    <w:qFormat/>
    <w:rsid w:val="000A5955"/>
    <w:pPr>
      <w:numPr>
        <w:ilvl w:val="1"/>
        <w:numId w:val="7"/>
      </w:numPr>
      <w:bidi/>
      <w:spacing w:before="120" w:after="120" w:line="300" w:lineRule="exact"/>
      <w:jc w:val="both"/>
      <w:outlineLvl w:val="1"/>
    </w:pPr>
    <w:rPr>
      <w:sz w:val="22"/>
    </w:rPr>
  </w:style>
  <w:style w:type="paragraph" w:styleId="3">
    <w:name w:val="heading 3"/>
    <w:basedOn w:val="a"/>
    <w:link w:val="30"/>
    <w:semiHidden/>
    <w:unhideWhenUsed/>
    <w:qFormat/>
    <w:rsid w:val="000A5955"/>
    <w:pPr>
      <w:numPr>
        <w:ilvl w:val="2"/>
        <w:numId w:val="7"/>
      </w:numPr>
      <w:tabs>
        <w:tab w:val="clear" w:pos="822"/>
        <w:tab w:val="left" w:pos="1956"/>
      </w:tabs>
      <w:bidi/>
      <w:spacing w:before="120" w:after="120" w:line="300" w:lineRule="exact"/>
      <w:jc w:val="both"/>
      <w:outlineLvl w:val="2"/>
    </w:pPr>
    <w:rPr>
      <w:sz w:val="22"/>
    </w:rPr>
  </w:style>
  <w:style w:type="paragraph" w:styleId="4">
    <w:name w:val="heading 4"/>
    <w:basedOn w:val="a"/>
    <w:link w:val="40"/>
    <w:semiHidden/>
    <w:unhideWhenUsed/>
    <w:qFormat/>
    <w:rsid w:val="000A5955"/>
    <w:pPr>
      <w:numPr>
        <w:ilvl w:val="3"/>
        <w:numId w:val="7"/>
      </w:numPr>
      <w:tabs>
        <w:tab w:val="clear" w:pos="851"/>
        <w:tab w:val="left" w:pos="2804"/>
      </w:tabs>
      <w:bidi/>
      <w:spacing w:before="120" w:after="120" w:line="300" w:lineRule="exact"/>
      <w:jc w:val="both"/>
      <w:outlineLvl w:val="3"/>
    </w:pPr>
    <w:rPr>
      <w:sz w:val="22"/>
    </w:rPr>
  </w:style>
  <w:style w:type="paragraph" w:styleId="5">
    <w:name w:val="heading 5"/>
    <w:basedOn w:val="a"/>
    <w:link w:val="50"/>
    <w:semiHidden/>
    <w:unhideWhenUsed/>
    <w:qFormat/>
    <w:rsid w:val="000A5955"/>
    <w:pPr>
      <w:numPr>
        <w:ilvl w:val="4"/>
        <w:numId w:val="7"/>
      </w:numPr>
      <w:tabs>
        <w:tab w:val="clear" w:pos="992"/>
        <w:tab w:val="left" w:pos="3799"/>
      </w:tabs>
      <w:bidi/>
      <w:spacing w:before="120" w:after="120" w:line="300" w:lineRule="exact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3D"/>
    <w:pPr>
      <w:ind w:left="720"/>
      <w:contextualSpacing/>
    </w:pPr>
  </w:style>
  <w:style w:type="table" w:styleId="a4">
    <w:name w:val="Table Grid"/>
    <w:basedOn w:val="a1"/>
    <w:uiPriority w:val="39"/>
    <w:rsid w:val="004A2D3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91EB5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0A5955"/>
    <w:rPr>
      <w:rFonts w:ascii="Times New Roman" w:eastAsia="Times New Roman" w:hAnsi="Times New Roman" w:cs="David"/>
      <w:kern w:val="32"/>
      <w:szCs w:val="24"/>
    </w:rPr>
  </w:style>
  <w:style w:type="character" w:customStyle="1" w:styleId="20">
    <w:name w:val="כותרת 2 תו"/>
    <w:basedOn w:val="a0"/>
    <w:link w:val="2"/>
    <w:semiHidden/>
    <w:rsid w:val="000A5955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semiHidden/>
    <w:rsid w:val="000A5955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semiHidden/>
    <w:rsid w:val="000A5955"/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semiHidden/>
    <w:rsid w:val="000A5955"/>
    <w:rPr>
      <w:rFonts w:ascii="Times New Roman" w:eastAsia="Times New Roman" w:hAnsi="Times New Roman" w:cs="David"/>
      <w:sz w:val="24"/>
      <w:szCs w:val="24"/>
    </w:rPr>
  </w:style>
  <w:style w:type="paragraph" w:styleId="a7">
    <w:name w:val="header"/>
    <w:basedOn w:val="a"/>
    <w:link w:val="a8"/>
    <w:unhideWhenUsed/>
    <w:rsid w:val="00147642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rsid w:val="00147642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47642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47642"/>
    <w:rPr>
      <w:rFonts w:ascii="Times New Roman" w:eastAsia="Times New Roman" w:hAnsi="Times New Roman" w:cs="David"/>
      <w:sz w:val="24"/>
      <w:szCs w:val="24"/>
    </w:rPr>
  </w:style>
  <w:style w:type="character" w:customStyle="1" w:styleId="fontstyle01">
    <w:name w:val="fontstyle01"/>
    <w:basedOn w:val="a0"/>
    <w:rsid w:val="00A86584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Plain Text"/>
    <w:basedOn w:val="a"/>
    <w:link w:val="ac"/>
    <w:unhideWhenUsed/>
    <w:rsid w:val="003335A1"/>
    <w:pPr>
      <w:bidi/>
      <w:spacing w:line="240" w:lineRule="auto"/>
    </w:pPr>
    <w:rPr>
      <w:sz w:val="28"/>
      <w:szCs w:val="28"/>
    </w:rPr>
  </w:style>
  <w:style w:type="character" w:customStyle="1" w:styleId="ac">
    <w:name w:val="טקסט רגיל תו"/>
    <w:basedOn w:val="a0"/>
    <w:link w:val="ab"/>
    <w:rsid w:val="003335A1"/>
    <w:rPr>
      <w:rFonts w:ascii="Times New Roman" w:eastAsia="Times New Roman" w:hAnsi="Times New Roman" w:cs="David"/>
      <w:sz w:val="28"/>
      <w:szCs w:val="28"/>
    </w:rPr>
  </w:style>
  <w:style w:type="paragraph" w:customStyle="1" w:styleId="11">
    <w:name w:val="פסקה 1"/>
    <w:basedOn w:val="a"/>
    <w:rsid w:val="008C6A4A"/>
    <w:pPr>
      <w:keepLines/>
      <w:tabs>
        <w:tab w:val="left" w:pos="1871"/>
        <w:tab w:val="left" w:pos="2722"/>
      </w:tabs>
      <w:bidi/>
      <w:spacing w:line="360" w:lineRule="atLeast"/>
      <w:ind w:left="851" w:hanging="851"/>
      <w:jc w:val="both"/>
    </w:pPr>
    <w:rPr>
      <w:rFonts w:eastAsia="Calibri" w:cs="Times New Roman"/>
      <w:color w:val="000000"/>
      <w:sz w:val="18"/>
      <w:lang w:eastAsia="he-IL"/>
    </w:rPr>
  </w:style>
  <w:style w:type="paragraph" w:styleId="ad">
    <w:name w:val="No Spacing"/>
    <w:uiPriority w:val="1"/>
    <w:qFormat/>
    <w:rsid w:val="008C6A4A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YLEDEMO"/>
    <w:qFormat/>
    <w:rsid w:val="004A2D3D"/>
    <w:pPr>
      <w:spacing w:after="0" w:line="36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link w:val="10"/>
    <w:qFormat/>
    <w:rsid w:val="000A5955"/>
    <w:pPr>
      <w:numPr>
        <w:numId w:val="7"/>
      </w:numPr>
      <w:bidi/>
      <w:spacing w:before="120" w:after="120" w:line="300" w:lineRule="exact"/>
      <w:jc w:val="both"/>
      <w:outlineLvl w:val="0"/>
    </w:pPr>
    <w:rPr>
      <w:kern w:val="32"/>
      <w:sz w:val="22"/>
    </w:rPr>
  </w:style>
  <w:style w:type="paragraph" w:styleId="2">
    <w:name w:val="heading 2"/>
    <w:basedOn w:val="a"/>
    <w:link w:val="20"/>
    <w:semiHidden/>
    <w:unhideWhenUsed/>
    <w:qFormat/>
    <w:rsid w:val="000A5955"/>
    <w:pPr>
      <w:numPr>
        <w:ilvl w:val="1"/>
        <w:numId w:val="7"/>
      </w:numPr>
      <w:bidi/>
      <w:spacing w:before="120" w:after="120" w:line="300" w:lineRule="exact"/>
      <w:jc w:val="both"/>
      <w:outlineLvl w:val="1"/>
    </w:pPr>
    <w:rPr>
      <w:sz w:val="22"/>
    </w:rPr>
  </w:style>
  <w:style w:type="paragraph" w:styleId="3">
    <w:name w:val="heading 3"/>
    <w:basedOn w:val="a"/>
    <w:link w:val="30"/>
    <w:semiHidden/>
    <w:unhideWhenUsed/>
    <w:qFormat/>
    <w:rsid w:val="000A5955"/>
    <w:pPr>
      <w:numPr>
        <w:ilvl w:val="2"/>
        <w:numId w:val="7"/>
      </w:numPr>
      <w:tabs>
        <w:tab w:val="clear" w:pos="822"/>
        <w:tab w:val="left" w:pos="1956"/>
      </w:tabs>
      <w:bidi/>
      <w:spacing w:before="120" w:after="120" w:line="300" w:lineRule="exact"/>
      <w:jc w:val="both"/>
      <w:outlineLvl w:val="2"/>
    </w:pPr>
    <w:rPr>
      <w:sz w:val="22"/>
    </w:rPr>
  </w:style>
  <w:style w:type="paragraph" w:styleId="4">
    <w:name w:val="heading 4"/>
    <w:basedOn w:val="a"/>
    <w:link w:val="40"/>
    <w:semiHidden/>
    <w:unhideWhenUsed/>
    <w:qFormat/>
    <w:rsid w:val="000A5955"/>
    <w:pPr>
      <w:numPr>
        <w:ilvl w:val="3"/>
        <w:numId w:val="7"/>
      </w:numPr>
      <w:tabs>
        <w:tab w:val="clear" w:pos="851"/>
        <w:tab w:val="left" w:pos="2804"/>
      </w:tabs>
      <w:bidi/>
      <w:spacing w:before="120" w:after="120" w:line="300" w:lineRule="exact"/>
      <w:jc w:val="both"/>
      <w:outlineLvl w:val="3"/>
    </w:pPr>
    <w:rPr>
      <w:sz w:val="22"/>
    </w:rPr>
  </w:style>
  <w:style w:type="paragraph" w:styleId="5">
    <w:name w:val="heading 5"/>
    <w:basedOn w:val="a"/>
    <w:link w:val="50"/>
    <w:semiHidden/>
    <w:unhideWhenUsed/>
    <w:qFormat/>
    <w:rsid w:val="000A5955"/>
    <w:pPr>
      <w:numPr>
        <w:ilvl w:val="4"/>
        <w:numId w:val="7"/>
      </w:numPr>
      <w:tabs>
        <w:tab w:val="clear" w:pos="992"/>
        <w:tab w:val="left" w:pos="3799"/>
      </w:tabs>
      <w:bidi/>
      <w:spacing w:before="120" w:after="120" w:line="300" w:lineRule="exact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3D"/>
    <w:pPr>
      <w:ind w:left="720"/>
      <w:contextualSpacing/>
    </w:pPr>
  </w:style>
  <w:style w:type="table" w:styleId="a4">
    <w:name w:val="Table Grid"/>
    <w:basedOn w:val="a1"/>
    <w:uiPriority w:val="39"/>
    <w:rsid w:val="004A2D3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91EB5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0A5955"/>
    <w:rPr>
      <w:rFonts w:ascii="Times New Roman" w:eastAsia="Times New Roman" w:hAnsi="Times New Roman" w:cs="David"/>
      <w:kern w:val="32"/>
      <w:szCs w:val="24"/>
    </w:rPr>
  </w:style>
  <w:style w:type="character" w:customStyle="1" w:styleId="20">
    <w:name w:val="כותרת 2 תו"/>
    <w:basedOn w:val="a0"/>
    <w:link w:val="2"/>
    <w:semiHidden/>
    <w:rsid w:val="000A5955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semiHidden/>
    <w:rsid w:val="000A5955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semiHidden/>
    <w:rsid w:val="000A5955"/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semiHidden/>
    <w:rsid w:val="000A5955"/>
    <w:rPr>
      <w:rFonts w:ascii="Times New Roman" w:eastAsia="Times New Roman" w:hAnsi="Times New Roman" w:cs="David"/>
      <w:sz w:val="24"/>
      <w:szCs w:val="24"/>
    </w:rPr>
  </w:style>
  <w:style w:type="paragraph" w:styleId="a7">
    <w:name w:val="header"/>
    <w:basedOn w:val="a"/>
    <w:link w:val="a8"/>
    <w:unhideWhenUsed/>
    <w:rsid w:val="00147642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rsid w:val="00147642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47642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47642"/>
    <w:rPr>
      <w:rFonts w:ascii="Times New Roman" w:eastAsia="Times New Roman" w:hAnsi="Times New Roman" w:cs="David"/>
      <w:sz w:val="24"/>
      <w:szCs w:val="24"/>
    </w:rPr>
  </w:style>
  <w:style w:type="character" w:customStyle="1" w:styleId="fontstyle01">
    <w:name w:val="fontstyle01"/>
    <w:basedOn w:val="a0"/>
    <w:rsid w:val="00A86584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Plain Text"/>
    <w:basedOn w:val="a"/>
    <w:link w:val="ac"/>
    <w:unhideWhenUsed/>
    <w:rsid w:val="003335A1"/>
    <w:pPr>
      <w:bidi/>
      <w:spacing w:line="240" w:lineRule="auto"/>
    </w:pPr>
    <w:rPr>
      <w:sz w:val="28"/>
      <w:szCs w:val="28"/>
    </w:rPr>
  </w:style>
  <w:style w:type="character" w:customStyle="1" w:styleId="ac">
    <w:name w:val="טקסט רגיל תו"/>
    <w:basedOn w:val="a0"/>
    <w:link w:val="ab"/>
    <w:rsid w:val="003335A1"/>
    <w:rPr>
      <w:rFonts w:ascii="Times New Roman" w:eastAsia="Times New Roman" w:hAnsi="Times New Roman" w:cs="David"/>
      <w:sz w:val="28"/>
      <w:szCs w:val="28"/>
    </w:rPr>
  </w:style>
  <w:style w:type="paragraph" w:customStyle="1" w:styleId="11">
    <w:name w:val="פסקה 1"/>
    <w:basedOn w:val="a"/>
    <w:rsid w:val="008C6A4A"/>
    <w:pPr>
      <w:keepLines/>
      <w:tabs>
        <w:tab w:val="left" w:pos="1871"/>
        <w:tab w:val="left" w:pos="2722"/>
      </w:tabs>
      <w:bidi/>
      <w:spacing w:line="360" w:lineRule="atLeast"/>
      <w:ind w:left="851" w:hanging="851"/>
      <w:jc w:val="both"/>
    </w:pPr>
    <w:rPr>
      <w:rFonts w:eastAsia="Calibri" w:cs="Times New Roman"/>
      <w:color w:val="000000"/>
      <w:sz w:val="18"/>
      <w:lang w:eastAsia="he-IL"/>
    </w:rPr>
  </w:style>
  <w:style w:type="paragraph" w:styleId="ad">
    <w:name w:val="No Spacing"/>
    <w:uiPriority w:val="1"/>
    <w:qFormat/>
    <w:rsid w:val="008C6A4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0913-04B6-4C72-85E4-FBCA550C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</dc:creator>
  <cp:lastModifiedBy>ofri elron</cp:lastModifiedBy>
  <cp:revision>4</cp:revision>
  <cp:lastPrinted>2018-02-28T11:27:00Z</cp:lastPrinted>
  <dcterms:created xsi:type="dcterms:W3CDTF">2018-02-28T08:55:00Z</dcterms:created>
  <dcterms:modified xsi:type="dcterms:W3CDTF">2018-02-28T11:27:00Z</dcterms:modified>
</cp:coreProperties>
</file>